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84277" w14:textId="43633217" w:rsidR="00142161" w:rsidRPr="00B06B59" w:rsidRDefault="00BE2725" w:rsidP="00142161">
      <w:pPr>
        <w:pStyle w:val="Heading1"/>
        <w:spacing w:before="0"/>
        <w:jc w:val="center"/>
        <w:rPr>
          <w:rFonts w:cstheme="majorHAnsi"/>
          <w:sz w:val="72"/>
          <w:szCs w:val="72"/>
        </w:rPr>
      </w:pPr>
      <w:r>
        <w:rPr>
          <w:rFonts w:cstheme="majorHAnsi"/>
          <w:sz w:val="72"/>
          <w:szCs w:val="72"/>
        </w:rPr>
        <w:t>Dodson and Horrell Area 12 Qu</w:t>
      </w:r>
      <w:r w:rsidR="00DD14DE">
        <w:rPr>
          <w:rFonts w:cstheme="majorHAnsi"/>
          <w:sz w:val="72"/>
          <w:szCs w:val="72"/>
        </w:rPr>
        <w:t>i</w:t>
      </w:r>
      <w:r>
        <w:rPr>
          <w:rFonts w:cstheme="majorHAnsi"/>
          <w:sz w:val="72"/>
          <w:szCs w:val="72"/>
        </w:rPr>
        <w:t>z Comp</w:t>
      </w:r>
      <w:r w:rsidRPr="00B06B59">
        <w:rPr>
          <w:rFonts w:cstheme="majorHAnsi"/>
          <w:sz w:val="72"/>
          <w:szCs w:val="72"/>
        </w:rPr>
        <w:t>etition</w:t>
      </w:r>
      <w:r w:rsidR="00142161" w:rsidRPr="00B06B59">
        <w:rPr>
          <w:rFonts w:cstheme="majorHAnsi"/>
          <w:sz w:val="72"/>
          <w:szCs w:val="72"/>
        </w:rPr>
        <w:t xml:space="preserve"> </w:t>
      </w:r>
      <w:r w:rsidR="00666F92" w:rsidRPr="00B06B59">
        <w:rPr>
          <w:rFonts w:cstheme="majorHAnsi"/>
          <w:sz w:val="72"/>
          <w:szCs w:val="72"/>
        </w:rPr>
        <w:t>Schedule</w:t>
      </w:r>
    </w:p>
    <w:p w14:paraId="1DA3E11C" w14:textId="69761E85" w:rsidR="00142161" w:rsidRDefault="00142161" w:rsidP="00142161">
      <w:pPr>
        <w:pStyle w:val="Heading1"/>
        <w:spacing w:before="0"/>
        <w:jc w:val="center"/>
        <w:rPr>
          <w:rFonts w:cstheme="majorHAnsi"/>
          <w:noProof/>
        </w:rPr>
      </w:pPr>
      <w:r w:rsidRPr="00B06B59">
        <w:rPr>
          <w:rFonts w:cstheme="majorHAnsi"/>
          <w:sz w:val="40"/>
          <w:szCs w:val="40"/>
        </w:rPr>
        <w:t>Woodland Hunt Branch of the Pony Club</w:t>
      </w:r>
    </w:p>
    <w:p w14:paraId="3BF2F3A3" w14:textId="0079CDE3" w:rsidR="00B75FE0" w:rsidRPr="00B75FE0" w:rsidRDefault="00B75FE0" w:rsidP="00DD14DE">
      <w:pPr>
        <w:jc w:val="center"/>
      </w:pPr>
      <w:r>
        <w:rPr>
          <w:noProof/>
        </w:rPr>
        <w:drawing>
          <wp:inline distT="0" distB="0" distL="0" distR="0" wp14:anchorId="43611904" wp14:editId="266D1FA1">
            <wp:extent cx="2955957" cy="1500559"/>
            <wp:effectExtent l="0" t="0" r="0" b="4445"/>
            <wp:docPr id="986702256" name="Picture 1" descr="D&amp;H Quiz | The Pony Club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p;H Quiz | The Pony Club U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9044" cy="1507202"/>
                    </a:xfrm>
                    <a:prstGeom prst="rect">
                      <a:avLst/>
                    </a:prstGeom>
                    <a:noFill/>
                    <a:ln>
                      <a:noFill/>
                    </a:ln>
                  </pic:spPr>
                </pic:pic>
              </a:graphicData>
            </a:graphic>
          </wp:inline>
        </w:drawing>
      </w:r>
    </w:p>
    <w:p w14:paraId="66C21F45" w14:textId="7AA3D75E" w:rsidR="000F7126" w:rsidRPr="00B06B59" w:rsidRDefault="00DD14DE">
      <w:pPr>
        <w:pStyle w:val="Heading2"/>
        <w:rPr>
          <w:rFonts w:cstheme="majorHAnsi"/>
        </w:rPr>
      </w:pPr>
      <w:r>
        <w:rPr>
          <w:rFonts w:cstheme="majorHAnsi"/>
        </w:rPr>
        <w:t>Sunday 9</w:t>
      </w:r>
      <w:r w:rsidRPr="00DD14DE">
        <w:rPr>
          <w:rFonts w:cstheme="majorHAnsi"/>
          <w:vertAlign w:val="superscript"/>
        </w:rPr>
        <w:t>th</w:t>
      </w:r>
      <w:r>
        <w:rPr>
          <w:rFonts w:cstheme="majorHAnsi"/>
        </w:rPr>
        <w:t xml:space="preserve"> March 2024</w:t>
      </w:r>
    </w:p>
    <w:p w14:paraId="0D71E099" w14:textId="7D230894" w:rsidR="00666F92" w:rsidRDefault="00AD75B0" w:rsidP="00666F92">
      <w:pPr>
        <w:spacing w:after="0"/>
        <w:rPr>
          <w:rFonts w:asciiTheme="majorHAnsi" w:hAnsiTheme="majorHAnsi" w:cstheme="majorHAnsi"/>
        </w:rPr>
      </w:pPr>
      <w:r w:rsidRPr="00AD75B0">
        <w:rPr>
          <w:rFonts w:asciiTheme="majorHAnsi" w:hAnsiTheme="majorHAnsi" w:cstheme="majorHAnsi"/>
        </w:rPr>
        <w:t>Shiplake Memorial Hall, Memorial Avenue, Henley on Thames, Oxon, RG9 4DN</w:t>
      </w:r>
    </w:p>
    <w:p w14:paraId="63427579" w14:textId="5E7EB341" w:rsidR="006E52A1" w:rsidRDefault="006E52A1" w:rsidP="00666F92">
      <w:pPr>
        <w:spacing w:after="0"/>
        <w:rPr>
          <w:rFonts w:asciiTheme="majorHAnsi" w:hAnsiTheme="majorHAnsi" w:cstheme="majorHAnsi"/>
        </w:rPr>
      </w:pPr>
      <w:r w:rsidRPr="006E52A1">
        <w:rPr>
          <w:rFonts w:asciiTheme="majorHAnsi" w:hAnsiTheme="majorHAnsi" w:cstheme="majorHAnsi"/>
        </w:rPr>
        <w:t>https://w3w.co/watchdogs.started.stealthier</w:t>
      </w:r>
    </w:p>
    <w:p w14:paraId="1C1E1385" w14:textId="77777777" w:rsidR="00AD75B0" w:rsidRPr="00B06B59" w:rsidRDefault="00AD75B0" w:rsidP="00666F92">
      <w:pPr>
        <w:spacing w:after="0"/>
        <w:rPr>
          <w:rFonts w:asciiTheme="majorHAnsi" w:hAnsiTheme="majorHAnsi" w:cstheme="majorHAnsi"/>
        </w:rPr>
      </w:pPr>
    </w:p>
    <w:p w14:paraId="04A1B61A" w14:textId="5C88D993" w:rsidR="000F7126" w:rsidRPr="00B06B59" w:rsidRDefault="00666F92">
      <w:pPr>
        <w:rPr>
          <w:rFonts w:asciiTheme="majorHAnsi" w:hAnsiTheme="majorHAnsi" w:cstheme="majorHAnsi"/>
        </w:rPr>
      </w:pPr>
      <w:r w:rsidRPr="00B06B59">
        <w:rPr>
          <w:rFonts w:asciiTheme="majorHAnsi" w:hAnsiTheme="majorHAnsi" w:cstheme="majorHAnsi"/>
        </w:rPr>
        <w:t xml:space="preserve">Entry Fees: </w:t>
      </w:r>
      <w:r w:rsidRPr="00CE27F0">
        <w:rPr>
          <w:rFonts w:asciiTheme="majorHAnsi" w:hAnsiTheme="majorHAnsi" w:cstheme="majorHAnsi"/>
        </w:rPr>
        <w:t>£4</w:t>
      </w:r>
      <w:r w:rsidR="00AD75B0" w:rsidRPr="00CE27F0">
        <w:rPr>
          <w:rFonts w:asciiTheme="majorHAnsi" w:hAnsiTheme="majorHAnsi" w:cstheme="majorHAnsi"/>
        </w:rPr>
        <w:t xml:space="preserve">0 </w:t>
      </w:r>
      <w:r w:rsidRPr="00CE27F0">
        <w:rPr>
          <w:rFonts w:asciiTheme="majorHAnsi" w:hAnsiTheme="majorHAnsi" w:cstheme="majorHAnsi"/>
        </w:rPr>
        <w:t>per team</w:t>
      </w:r>
      <w:r w:rsidRPr="00B06B59">
        <w:rPr>
          <w:rFonts w:asciiTheme="majorHAnsi" w:hAnsiTheme="majorHAnsi" w:cstheme="majorHAnsi"/>
        </w:rPr>
        <w:t xml:space="preserve"> (+ non-refundable booking fee)</w:t>
      </w:r>
    </w:p>
    <w:p w14:paraId="4AD3C23C" w14:textId="008C5257" w:rsidR="000F7126" w:rsidRPr="00B06B59" w:rsidRDefault="00666F92">
      <w:pPr>
        <w:rPr>
          <w:rFonts w:asciiTheme="majorHAnsi" w:hAnsiTheme="majorHAnsi" w:cstheme="majorHAnsi"/>
        </w:rPr>
      </w:pPr>
      <w:r w:rsidRPr="00B06B59">
        <w:rPr>
          <w:rFonts w:asciiTheme="majorHAnsi" w:hAnsiTheme="majorHAnsi" w:cstheme="majorHAnsi"/>
        </w:rPr>
        <w:t xml:space="preserve">Closing Date for Entries: </w:t>
      </w:r>
      <w:r w:rsidR="00B60715">
        <w:rPr>
          <w:rFonts w:asciiTheme="majorHAnsi" w:hAnsiTheme="majorHAnsi" w:cstheme="majorHAnsi"/>
        </w:rPr>
        <w:t>23</w:t>
      </w:r>
      <w:r w:rsidR="00B60715" w:rsidRPr="00B60715">
        <w:rPr>
          <w:rFonts w:asciiTheme="majorHAnsi" w:hAnsiTheme="majorHAnsi" w:cstheme="majorHAnsi"/>
          <w:vertAlign w:val="superscript"/>
        </w:rPr>
        <w:t>rd</w:t>
      </w:r>
      <w:r w:rsidR="00B60715">
        <w:rPr>
          <w:rFonts w:asciiTheme="majorHAnsi" w:hAnsiTheme="majorHAnsi" w:cstheme="majorHAnsi"/>
        </w:rPr>
        <w:t xml:space="preserve"> February 2025</w:t>
      </w:r>
    </w:p>
    <w:p w14:paraId="38CF59E1" w14:textId="5B19A375" w:rsidR="000F7126" w:rsidRPr="00B06B59" w:rsidRDefault="00666F92">
      <w:pPr>
        <w:rPr>
          <w:rFonts w:asciiTheme="majorHAnsi" w:hAnsiTheme="majorHAnsi" w:cstheme="majorHAnsi"/>
        </w:rPr>
      </w:pPr>
      <w:r w:rsidRPr="00B06B59">
        <w:rPr>
          <w:rFonts w:asciiTheme="majorHAnsi" w:hAnsiTheme="majorHAnsi" w:cstheme="majorHAnsi"/>
        </w:rPr>
        <w:t xml:space="preserve">Entries to </w:t>
      </w:r>
      <w:hyperlink r:id="rId7" w:history="1">
        <w:r w:rsidR="00142161" w:rsidRPr="00B06B59">
          <w:rPr>
            <w:rStyle w:val="Hyperlink"/>
            <w:rFonts w:asciiTheme="majorHAnsi" w:hAnsiTheme="majorHAnsi" w:cstheme="majorHAnsi"/>
          </w:rPr>
          <w:t>www.horse-events.co.uk</w:t>
        </w:r>
      </w:hyperlink>
      <w:r w:rsidR="00142161" w:rsidRPr="00B06B59">
        <w:rPr>
          <w:rFonts w:asciiTheme="majorHAnsi" w:hAnsiTheme="majorHAnsi" w:cstheme="majorHAnsi"/>
        </w:rPr>
        <w:t xml:space="preserve"> </w:t>
      </w:r>
    </w:p>
    <w:p w14:paraId="05B7DDAA" w14:textId="77777777" w:rsidR="000F7126" w:rsidRDefault="00666F92">
      <w:pPr>
        <w:pStyle w:val="Heading2"/>
        <w:rPr>
          <w:rFonts w:cstheme="majorHAnsi"/>
        </w:rPr>
      </w:pPr>
      <w:r w:rsidRPr="00B06B59">
        <w:rPr>
          <w:rFonts w:cstheme="majorHAnsi"/>
        </w:rPr>
        <w:t>Competition Categories</w:t>
      </w:r>
    </w:p>
    <w:p w14:paraId="4EAB922D" w14:textId="77777777" w:rsidR="00F97AC5" w:rsidRDefault="00F97AC5">
      <w:pPr>
        <w:pStyle w:val="Heading2"/>
        <w:rPr>
          <w:rFonts w:eastAsiaTheme="minorEastAsia" w:cstheme="majorHAnsi"/>
          <w:b w:val="0"/>
          <w:bCs w:val="0"/>
          <w:color w:val="auto"/>
          <w:sz w:val="22"/>
          <w:szCs w:val="22"/>
        </w:rPr>
      </w:pPr>
      <w:r w:rsidRPr="00F97AC5">
        <w:rPr>
          <w:rFonts w:eastAsiaTheme="minorEastAsia" w:cstheme="majorHAnsi"/>
          <w:color w:val="auto"/>
          <w:sz w:val="22"/>
          <w:szCs w:val="22"/>
        </w:rPr>
        <w:t>Mini Section</w:t>
      </w:r>
      <w:r w:rsidRPr="00F97AC5">
        <w:rPr>
          <w:rFonts w:eastAsiaTheme="minorEastAsia" w:cstheme="majorHAnsi"/>
          <w:b w:val="0"/>
          <w:bCs w:val="0"/>
          <w:color w:val="auto"/>
          <w:sz w:val="22"/>
          <w:szCs w:val="22"/>
        </w:rPr>
        <w:t xml:space="preserve"> - Teams to consist of four members. Ages to be 10 years and under on the 1st January of the competition year with one member to be 8 years and under on the 1st January of the competition year. </w:t>
      </w:r>
    </w:p>
    <w:p w14:paraId="3556533A" w14:textId="77777777" w:rsidR="00F97AC5" w:rsidRDefault="00F97AC5">
      <w:pPr>
        <w:pStyle w:val="Heading2"/>
        <w:rPr>
          <w:rFonts w:cstheme="majorHAnsi"/>
        </w:rPr>
      </w:pPr>
      <w:r w:rsidRPr="00F97AC5">
        <w:rPr>
          <w:rFonts w:eastAsiaTheme="minorEastAsia" w:cstheme="majorHAnsi"/>
          <w:color w:val="auto"/>
          <w:sz w:val="22"/>
          <w:szCs w:val="22"/>
        </w:rPr>
        <w:t>Junior/Senior Section</w:t>
      </w:r>
      <w:r w:rsidRPr="00F97AC5">
        <w:rPr>
          <w:rFonts w:eastAsiaTheme="minorEastAsia" w:cstheme="majorHAnsi"/>
          <w:b w:val="0"/>
          <w:bCs w:val="0"/>
          <w:color w:val="auto"/>
          <w:sz w:val="22"/>
          <w:szCs w:val="22"/>
        </w:rPr>
        <w:t xml:space="preserve"> - Teams to consist of four members. Teams must have two Junior members who are 14 years and under on the 1st January of the competition year and two members of any age up to 25 years on the 1st January of the competition year.</w:t>
      </w:r>
      <w:r w:rsidRPr="00F97AC5">
        <w:rPr>
          <w:rFonts w:cstheme="majorHAnsi"/>
        </w:rPr>
        <w:t xml:space="preserve"> </w:t>
      </w:r>
    </w:p>
    <w:p w14:paraId="30FEBC5C" w14:textId="27139560" w:rsidR="000F7126" w:rsidRPr="00B06B59" w:rsidRDefault="00666F92">
      <w:pPr>
        <w:pStyle w:val="Heading2"/>
        <w:rPr>
          <w:rFonts w:cstheme="majorHAnsi"/>
        </w:rPr>
      </w:pPr>
      <w:r w:rsidRPr="00B06B59">
        <w:rPr>
          <w:rFonts w:cstheme="majorHAnsi"/>
        </w:rPr>
        <w:t>Competition Rules</w:t>
      </w:r>
    </w:p>
    <w:p w14:paraId="378CD5F0" w14:textId="3BCCC2F3" w:rsidR="000F7126" w:rsidRPr="00B06B59" w:rsidRDefault="00666F92">
      <w:pPr>
        <w:pStyle w:val="ListNumber"/>
        <w:rPr>
          <w:rFonts w:asciiTheme="majorHAnsi" w:hAnsiTheme="majorHAnsi" w:cstheme="majorHAnsi"/>
        </w:rPr>
      </w:pPr>
      <w:r w:rsidRPr="00B06B59">
        <w:rPr>
          <w:rFonts w:asciiTheme="majorHAnsi" w:hAnsiTheme="majorHAnsi" w:cstheme="majorHAnsi"/>
        </w:rPr>
        <w:t>The competition will be run under the Horsemanship Rulebook 202</w:t>
      </w:r>
      <w:r w:rsidR="00142161" w:rsidRPr="00B06B59">
        <w:rPr>
          <w:rFonts w:asciiTheme="majorHAnsi" w:hAnsiTheme="majorHAnsi" w:cstheme="majorHAnsi"/>
        </w:rPr>
        <w:t>5</w:t>
      </w:r>
      <w:r w:rsidRPr="00B06B59">
        <w:rPr>
          <w:rFonts w:asciiTheme="majorHAnsi" w:hAnsiTheme="majorHAnsi" w:cstheme="majorHAnsi"/>
        </w:rPr>
        <w:t>.</w:t>
      </w:r>
    </w:p>
    <w:p w14:paraId="30F81ABA" w14:textId="77777777" w:rsidR="000F7126" w:rsidRPr="00B06B59" w:rsidRDefault="00666F92">
      <w:pPr>
        <w:pStyle w:val="ListNumber"/>
        <w:rPr>
          <w:rFonts w:asciiTheme="majorHAnsi" w:hAnsiTheme="majorHAnsi" w:cstheme="majorHAnsi"/>
        </w:rPr>
      </w:pPr>
      <w:r w:rsidRPr="00B06B59">
        <w:rPr>
          <w:rFonts w:asciiTheme="majorHAnsi" w:hAnsiTheme="majorHAnsi" w:cstheme="majorHAnsi"/>
        </w:rPr>
        <w:t>The decision of the judges and Official Scorers is final.</w:t>
      </w:r>
    </w:p>
    <w:p w14:paraId="39261070" w14:textId="6284D82F" w:rsidR="000F7126" w:rsidRPr="00B06B59" w:rsidRDefault="00666F92">
      <w:pPr>
        <w:pStyle w:val="ListNumber"/>
        <w:rPr>
          <w:rFonts w:asciiTheme="majorHAnsi" w:hAnsiTheme="majorHAnsi" w:cstheme="majorHAnsi"/>
        </w:rPr>
      </w:pPr>
      <w:r w:rsidRPr="00B06B59">
        <w:rPr>
          <w:rFonts w:asciiTheme="majorHAnsi" w:hAnsiTheme="majorHAnsi" w:cstheme="majorHAnsi"/>
        </w:rPr>
        <w:t xml:space="preserve">No entry fee will be refunded after the closing date, </w:t>
      </w:r>
      <w:r w:rsidR="00923241">
        <w:rPr>
          <w:rFonts w:asciiTheme="majorHAnsi" w:hAnsiTheme="majorHAnsi" w:cstheme="majorHAnsi"/>
        </w:rPr>
        <w:t>23</w:t>
      </w:r>
      <w:r w:rsidR="00923241" w:rsidRPr="00923241">
        <w:rPr>
          <w:rFonts w:asciiTheme="majorHAnsi" w:hAnsiTheme="majorHAnsi" w:cstheme="majorHAnsi"/>
          <w:vertAlign w:val="superscript"/>
        </w:rPr>
        <w:t>rd</w:t>
      </w:r>
      <w:r w:rsidR="00923241">
        <w:rPr>
          <w:rFonts w:asciiTheme="majorHAnsi" w:hAnsiTheme="majorHAnsi" w:cstheme="majorHAnsi"/>
        </w:rPr>
        <w:t xml:space="preserve"> February 2025.</w:t>
      </w:r>
      <w:r w:rsidRPr="00B06B59">
        <w:rPr>
          <w:rFonts w:asciiTheme="majorHAnsi" w:hAnsiTheme="majorHAnsi" w:cstheme="majorHAnsi"/>
        </w:rPr>
        <w:t>.</w:t>
      </w:r>
    </w:p>
    <w:p w14:paraId="04515B61" w14:textId="77777777" w:rsidR="000F7126" w:rsidRPr="00B06B59" w:rsidRDefault="00666F92">
      <w:pPr>
        <w:pStyle w:val="ListNumber"/>
        <w:rPr>
          <w:rFonts w:asciiTheme="majorHAnsi" w:hAnsiTheme="majorHAnsi" w:cstheme="majorHAnsi"/>
        </w:rPr>
      </w:pPr>
      <w:r w:rsidRPr="00B06B59">
        <w:rPr>
          <w:rFonts w:asciiTheme="majorHAnsi" w:hAnsiTheme="majorHAnsi" w:cstheme="majorHAnsi"/>
        </w:rPr>
        <w:t>All teams must appoint a Team Manager with whom the organisers will issue all communication before, and in the event of qualification, after the event.</w:t>
      </w:r>
    </w:p>
    <w:p w14:paraId="561053A7" w14:textId="67289EE0" w:rsidR="000F7126" w:rsidRPr="00B06B59" w:rsidRDefault="00666F92">
      <w:pPr>
        <w:pStyle w:val="ListNumber"/>
        <w:rPr>
          <w:rFonts w:asciiTheme="majorHAnsi" w:hAnsiTheme="majorHAnsi" w:cstheme="majorHAnsi"/>
        </w:rPr>
      </w:pPr>
      <w:r w:rsidRPr="00B06B59">
        <w:rPr>
          <w:rFonts w:asciiTheme="majorHAnsi" w:hAnsiTheme="majorHAnsi" w:cstheme="majorHAnsi"/>
        </w:rPr>
        <w:lastRenderedPageBreak/>
        <w:t>Dress Code –</w:t>
      </w:r>
      <w:r w:rsidR="00CD7471" w:rsidRPr="00CD7471">
        <w:rPr>
          <w:rFonts w:asciiTheme="majorHAnsi" w:hAnsiTheme="majorHAnsi" w:cstheme="majorHAnsi"/>
        </w:rPr>
        <w:t xml:space="preserve"> Pony Club sweatshirt/polo shirt/jacket (shirt and tie not compulsory</w:t>
      </w:r>
      <w:r w:rsidR="00D84861">
        <w:rPr>
          <w:rFonts w:asciiTheme="majorHAnsi" w:hAnsiTheme="majorHAnsi" w:cstheme="majorHAnsi"/>
        </w:rPr>
        <w:t>. Co</w:t>
      </w:r>
      <w:r w:rsidR="00CD7471" w:rsidRPr="00CD7471">
        <w:rPr>
          <w:rFonts w:asciiTheme="majorHAnsi" w:hAnsiTheme="majorHAnsi" w:cstheme="majorHAnsi"/>
        </w:rPr>
        <w:t>mfortable trousers and footwear (no ripped jeans)</w:t>
      </w:r>
    </w:p>
    <w:p w14:paraId="7D097D3A" w14:textId="77777777" w:rsidR="009D15C7" w:rsidRDefault="00BD213E">
      <w:pPr>
        <w:pStyle w:val="ListNumber"/>
        <w:rPr>
          <w:rFonts w:asciiTheme="majorHAnsi" w:hAnsiTheme="majorHAnsi" w:cstheme="majorHAnsi"/>
        </w:rPr>
      </w:pPr>
      <w:r w:rsidRPr="00BD213E">
        <w:rPr>
          <w:rFonts w:asciiTheme="majorHAnsi" w:hAnsiTheme="majorHAnsi" w:cstheme="majorHAnsi"/>
        </w:rPr>
        <w:t>If a Branch has a Member/s who are not included in a team, they may combine with one or more Branches in a similar situation to form a Quiz 25 team to compete at the Area Competition.</w:t>
      </w:r>
    </w:p>
    <w:p w14:paraId="53CA9910" w14:textId="70162788" w:rsidR="00BD213E" w:rsidRDefault="00BD213E">
      <w:pPr>
        <w:pStyle w:val="ListNumber"/>
        <w:rPr>
          <w:rFonts w:asciiTheme="majorHAnsi" w:hAnsiTheme="majorHAnsi" w:cstheme="majorHAnsi"/>
        </w:rPr>
      </w:pPr>
      <w:r w:rsidRPr="00BD213E">
        <w:rPr>
          <w:rFonts w:asciiTheme="majorHAnsi" w:hAnsiTheme="majorHAnsi" w:cstheme="majorHAnsi"/>
        </w:rPr>
        <w:t>If a Centre has a Member/s who are not included in a team, they may combine with one or more Centres in a similar situation to form a team to compete at the Area Competition.</w:t>
      </w:r>
    </w:p>
    <w:p w14:paraId="68615915" w14:textId="6E948B57" w:rsidR="000147F8" w:rsidRDefault="000147F8">
      <w:pPr>
        <w:pStyle w:val="ListNumber"/>
        <w:rPr>
          <w:rFonts w:asciiTheme="majorHAnsi" w:hAnsiTheme="majorHAnsi" w:cstheme="majorHAnsi"/>
        </w:rPr>
      </w:pPr>
      <w:r w:rsidRPr="000147F8">
        <w:rPr>
          <w:rFonts w:asciiTheme="majorHAnsi" w:hAnsiTheme="majorHAnsi" w:cstheme="majorHAnsi"/>
        </w:rPr>
        <w:t>Members may only combine with the permissions of their District Commissioners / Centre Proprietors and the Area Representative; fair and objective criteria must be applied when selecting these Members.</w:t>
      </w:r>
    </w:p>
    <w:p w14:paraId="3C263CAF" w14:textId="6332D7B4" w:rsidR="000A465F" w:rsidRPr="005270CB" w:rsidRDefault="000A465F">
      <w:pPr>
        <w:pStyle w:val="ListNumber"/>
        <w:rPr>
          <w:rFonts w:asciiTheme="majorHAnsi" w:hAnsiTheme="majorHAnsi" w:cstheme="majorHAnsi"/>
        </w:rPr>
      </w:pPr>
      <w:r w:rsidRPr="005270CB">
        <w:rPr>
          <w:rFonts w:asciiTheme="majorHAnsi" w:hAnsiTheme="majorHAnsi" w:cstheme="majorHAnsi"/>
        </w:rPr>
        <w:t xml:space="preserve">The highest place Branch AND Centre will qualify for the National Final. Additionally, any area that has 10 or more teams competing in the whole section (Branch and Centre together) will receive an additional qualifying space for the National Final. Any area that has 15 or more teams competing in the whole section (Branch and Centre together) will receive two additional qualifying spaces for the National Final. After the highest placed Branch and Centre teams, additional qualifying spaces will be awarded based on the scores that were closest to the team placed 1st, regardless of Branch or Centre. </w:t>
      </w:r>
    </w:p>
    <w:p w14:paraId="68315DE5" w14:textId="3EC07760" w:rsidR="000F7126" w:rsidRPr="00B06B59" w:rsidRDefault="00105A97">
      <w:pPr>
        <w:pStyle w:val="ListNumber"/>
        <w:rPr>
          <w:rFonts w:asciiTheme="majorHAnsi" w:hAnsiTheme="majorHAnsi" w:cstheme="majorHAnsi"/>
        </w:rPr>
      </w:pPr>
      <w:r w:rsidRPr="00105A97">
        <w:rPr>
          <w:rFonts w:asciiTheme="majorHAnsi" w:hAnsiTheme="majorHAnsi" w:cstheme="majorHAnsi"/>
        </w:rPr>
        <w:t>A volunteer will be needed from each Branch/Centre</w:t>
      </w:r>
      <w:r w:rsidR="005F2EFB">
        <w:rPr>
          <w:rFonts w:asciiTheme="majorHAnsi" w:hAnsiTheme="majorHAnsi" w:cstheme="majorHAnsi"/>
        </w:rPr>
        <w:t xml:space="preserve"> team</w:t>
      </w:r>
      <w:r w:rsidRPr="00105A97">
        <w:rPr>
          <w:rFonts w:asciiTheme="majorHAnsi" w:hAnsiTheme="majorHAnsi" w:cstheme="majorHAnsi"/>
        </w:rPr>
        <w:t xml:space="preserve"> attending to officiate over a station. Please provide the name and contact details of that person. </w:t>
      </w:r>
    </w:p>
    <w:p w14:paraId="48EBF7B4" w14:textId="77128C67" w:rsidR="000F7126" w:rsidRDefault="00666F92" w:rsidP="004F66C8">
      <w:pPr>
        <w:pStyle w:val="ListNumber"/>
        <w:rPr>
          <w:rFonts w:asciiTheme="majorHAnsi" w:hAnsiTheme="majorHAnsi" w:cstheme="majorHAnsi"/>
        </w:rPr>
      </w:pPr>
      <w:r w:rsidRPr="00B06B59">
        <w:rPr>
          <w:rFonts w:asciiTheme="majorHAnsi" w:hAnsiTheme="majorHAnsi" w:cstheme="majorHAnsi"/>
        </w:rPr>
        <w:t xml:space="preserve">Reasonable Adjustment can be requested on the grounds of an impairment (physical or mental) that could be temporary or long-term. Reasonable Adjustments may also be made in the case of </w:t>
      </w:r>
      <w:r w:rsidRPr="004F66C8">
        <w:rPr>
          <w:rFonts w:asciiTheme="majorHAnsi" w:hAnsiTheme="majorHAnsi" w:cstheme="majorHAnsi"/>
        </w:rPr>
        <w:t>members who wear religious clothing or for whom English is not their first language.</w:t>
      </w:r>
    </w:p>
    <w:p w14:paraId="28405AD2" w14:textId="6536C79E" w:rsidR="00A946D4" w:rsidRDefault="00A946D4" w:rsidP="004F66C8">
      <w:pPr>
        <w:pStyle w:val="ListNumber"/>
        <w:rPr>
          <w:rFonts w:asciiTheme="majorHAnsi" w:hAnsiTheme="majorHAnsi" w:cstheme="majorHAnsi"/>
        </w:rPr>
      </w:pPr>
      <w:r w:rsidRPr="00A946D4">
        <w:rPr>
          <w:rFonts w:asciiTheme="majorHAnsi" w:hAnsiTheme="majorHAnsi" w:cstheme="majorHAnsi"/>
        </w:rPr>
        <w:t>If a Branch or Centre withdraws a team or individual prior to the closing date for a competition, a full refund of entry fees will be made, less an administration charge. Withdrawals after the closing date for a competition will not be refunded</w:t>
      </w:r>
    </w:p>
    <w:p w14:paraId="04C94085" w14:textId="4EB72D38" w:rsidR="00A946D4" w:rsidRPr="004F66C8" w:rsidRDefault="00A946D4" w:rsidP="004F66C8">
      <w:pPr>
        <w:pStyle w:val="ListNumber"/>
        <w:rPr>
          <w:rFonts w:asciiTheme="majorHAnsi" w:hAnsiTheme="majorHAnsi" w:cstheme="majorHAnsi"/>
        </w:rPr>
      </w:pPr>
      <w:r w:rsidRPr="00A946D4">
        <w:rPr>
          <w:rFonts w:asciiTheme="majorHAnsi" w:hAnsiTheme="majorHAnsi" w:cstheme="majorHAnsi"/>
        </w:rPr>
        <w:t>In the event of a competition being abandoned, for whatever reason, a refund of 50% of the entry fee will be given. In such an instance the refund process will be communicated and must be followed.</w:t>
      </w:r>
    </w:p>
    <w:p w14:paraId="37737161" w14:textId="7FBBD43B" w:rsidR="00BD213E" w:rsidRPr="00BD213E" w:rsidRDefault="00666F92" w:rsidP="00BD213E">
      <w:pPr>
        <w:pStyle w:val="ListNumber"/>
        <w:rPr>
          <w:rFonts w:asciiTheme="majorHAnsi" w:hAnsiTheme="majorHAnsi" w:cstheme="majorHAnsi"/>
        </w:rPr>
      </w:pPr>
      <w:r w:rsidRPr="00B06B59">
        <w:rPr>
          <w:rFonts w:asciiTheme="majorHAnsi" w:hAnsiTheme="majorHAnsi" w:cstheme="majorHAnsi"/>
        </w:rPr>
        <w:t>No Dogs allowed.</w:t>
      </w:r>
    </w:p>
    <w:p w14:paraId="075F6E18" w14:textId="77777777" w:rsidR="00434503" w:rsidRDefault="00666F92" w:rsidP="00434503">
      <w:pPr>
        <w:pStyle w:val="ListNumber"/>
        <w:rPr>
          <w:rFonts w:asciiTheme="majorHAnsi" w:hAnsiTheme="majorHAnsi" w:cstheme="majorHAnsi"/>
        </w:rPr>
      </w:pPr>
      <w:r w:rsidRPr="00B06B59">
        <w:rPr>
          <w:rFonts w:asciiTheme="majorHAnsi" w:hAnsiTheme="majorHAnsi" w:cstheme="majorHAnsi"/>
        </w:rPr>
        <w:t>Please take all of your litter home.</w:t>
      </w:r>
    </w:p>
    <w:p w14:paraId="4F99C34B" w14:textId="5B1D1FF2" w:rsidR="000F7126" w:rsidRPr="00434503" w:rsidRDefault="00666F92" w:rsidP="00434503">
      <w:pPr>
        <w:pStyle w:val="ListNumber"/>
        <w:rPr>
          <w:rFonts w:asciiTheme="majorHAnsi" w:hAnsiTheme="majorHAnsi" w:cstheme="majorHAnsi"/>
        </w:rPr>
      </w:pPr>
      <w:r w:rsidRPr="00434503">
        <w:rPr>
          <w:rFonts w:asciiTheme="majorHAnsi" w:hAnsiTheme="majorHAnsi" w:cstheme="majorHAnsi"/>
        </w:rPr>
        <w:t>Save for the death or personal injury caused by the negligence of the organisers, or anyone for whom they are in law responsible, neither the organisers of this event nor The Pony Club nor any agent, employee or representative of these bodies, nor the landlord or his tenant, accepts any liability for any accident, loss, damage, injury or illness to horses, owners, riders,</w:t>
      </w:r>
      <w:r w:rsidR="009D15C7" w:rsidRPr="00434503">
        <w:rPr>
          <w:rFonts w:asciiTheme="majorHAnsi" w:hAnsiTheme="majorHAnsi" w:cstheme="majorHAnsi"/>
        </w:rPr>
        <w:t xml:space="preserve"> </w:t>
      </w:r>
      <w:r w:rsidRPr="00434503">
        <w:rPr>
          <w:rFonts w:asciiTheme="majorHAnsi" w:hAnsiTheme="majorHAnsi" w:cstheme="majorHAnsi"/>
        </w:rPr>
        <w:t>spectators, land, cars, their contents and accessories, or any other personal property whatsoever, whether caused by their negligence, breach of contract or in any way whatsoever. Entries are only accepted on this basis.</w:t>
      </w:r>
    </w:p>
    <w:p w14:paraId="58E5F98C" w14:textId="77777777" w:rsidR="000F7126" w:rsidRPr="00B06B59" w:rsidRDefault="00666F92">
      <w:pPr>
        <w:pStyle w:val="ListNumber"/>
        <w:rPr>
          <w:rFonts w:asciiTheme="majorHAnsi" w:hAnsiTheme="majorHAnsi" w:cstheme="majorHAnsi"/>
        </w:rPr>
      </w:pPr>
      <w:r w:rsidRPr="00B06B59">
        <w:rPr>
          <w:rFonts w:asciiTheme="majorHAnsi" w:hAnsiTheme="majorHAnsi" w:cstheme="majorHAnsi"/>
        </w:rPr>
        <w:t>The organisers of this event have taken all reasonable precautions to ensure the health &amp; safety of everyone present at this event. For these measures to be effective, everyone must take all reasonable precautions to avoid and prevent accidents. They must obey the instructions of the organisers and all officials and stewards.</w:t>
      </w:r>
    </w:p>
    <w:sectPr w:rsidR="000F7126" w:rsidRPr="00B06B5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48F666C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381215">
    <w:abstractNumId w:val="8"/>
  </w:num>
  <w:num w:numId="2" w16cid:durableId="425350371">
    <w:abstractNumId w:val="6"/>
  </w:num>
  <w:num w:numId="3" w16cid:durableId="1098713160">
    <w:abstractNumId w:val="5"/>
  </w:num>
  <w:num w:numId="4" w16cid:durableId="1009018898">
    <w:abstractNumId w:val="4"/>
  </w:num>
  <w:num w:numId="5" w16cid:durableId="1487014877">
    <w:abstractNumId w:val="7"/>
  </w:num>
  <w:num w:numId="6" w16cid:durableId="649867550">
    <w:abstractNumId w:val="3"/>
  </w:num>
  <w:num w:numId="7" w16cid:durableId="1418818910">
    <w:abstractNumId w:val="2"/>
  </w:num>
  <w:num w:numId="8" w16cid:durableId="1269238856">
    <w:abstractNumId w:val="1"/>
  </w:num>
  <w:num w:numId="9" w16cid:durableId="1216428606">
    <w:abstractNumId w:val="0"/>
  </w:num>
  <w:num w:numId="10" w16cid:durableId="766970338">
    <w:abstractNumId w:val="7"/>
  </w:num>
  <w:num w:numId="11" w16cid:durableId="1794669372">
    <w:abstractNumId w:val="7"/>
  </w:num>
  <w:num w:numId="12" w16cid:durableId="8597089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47F8"/>
    <w:rsid w:val="00034616"/>
    <w:rsid w:val="0006063C"/>
    <w:rsid w:val="000A465F"/>
    <w:rsid w:val="000F7126"/>
    <w:rsid w:val="00105A97"/>
    <w:rsid w:val="00142161"/>
    <w:rsid w:val="0015074B"/>
    <w:rsid w:val="001B2FDB"/>
    <w:rsid w:val="001E30D1"/>
    <w:rsid w:val="002920AA"/>
    <w:rsid w:val="0029639D"/>
    <w:rsid w:val="00326F90"/>
    <w:rsid w:val="00434503"/>
    <w:rsid w:val="0047420E"/>
    <w:rsid w:val="004F66C8"/>
    <w:rsid w:val="005270CB"/>
    <w:rsid w:val="005F2EFB"/>
    <w:rsid w:val="00666F92"/>
    <w:rsid w:val="006E52A1"/>
    <w:rsid w:val="00923241"/>
    <w:rsid w:val="00946517"/>
    <w:rsid w:val="009D15C7"/>
    <w:rsid w:val="009F080C"/>
    <w:rsid w:val="00A92C75"/>
    <w:rsid w:val="00A946D4"/>
    <w:rsid w:val="00AA1D8D"/>
    <w:rsid w:val="00AD75B0"/>
    <w:rsid w:val="00B06B59"/>
    <w:rsid w:val="00B47730"/>
    <w:rsid w:val="00B60715"/>
    <w:rsid w:val="00B75FE0"/>
    <w:rsid w:val="00BD213E"/>
    <w:rsid w:val="00BE2725"/>
    <w:rsid w:val="00CB0664"/>
    <w:rsid w:val="00CD7471"/>
    <w:rsid w:val="00CE27F0"/>
    <w:rsid w:val="00D84861"/>
    <w:rsid w:val="00DD14DE"/>
    <w:rsid w:val="00F06949"/>
    <w:rsid w:val="00F77775"/>
    <w:rsid w:val="00F97AC5"/>
    <w:rsid w:val="00FB3D7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6A010D"/>
  <w14:defaultImageDpi w14:val="300"/>
  <w15:docId w15:val="{712974EC-31AC-47E5-86B6-453BD5E5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142161"/>
    <w:rPr>
      <w:color w:val="0000FF" w:themeColor="hyperlink"/>
      <w:u w:val="single"/>
    </w:rPr>
  </w:style>
  <w:style w:type="character" w:styleId="UnresolvedMention">
    <w:name w:val="Unresolved Mention"/>
    <w:basedOn w:val="DefaultParagraphFont"/>
    <w:uiPriority w:val="99"/>
    <w:semiHidden/>
    <w:unhideWhenUsed/>
    <w:rsid w:val="00142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orse-event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Metadata/LabelInfo.xml><?xml version="1.0" encoding="utf-8"?>
<clbl:labelList xmlns:clbl="http://schemas.microsoft.com/office/2020/mipLabelMetadata">
  <clbl:label id="{d4def53c-905d-442a-ba22-72ae0f5bcf4f}" enabled="1" method="Standard" siteId="{6c637512-c417-4e78-9d62-b61258e4b619}" removed="0"/>
</clbl:labelList>
</file>

<file path=docProps/app.xml><?xml version="1.0" encoding="utf-8"?>
<Properties xmlns="http://schemas.openxmlformats.org/officeDocument/2006/extended-properties" xmlns:vt="http://schemas.openxmlformats.org/officeDocument/2006/docPropsVTypes">
  <Template>Normal</Template>
  <TotalTime>53</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Laura Van Tongeren</cp:lastModifiedBy>
  <cp:revision>29</cp:revision>
  <dcterms:created xsi:type="dcterms:W3CDTF">2025-01-16T17:18:00Z</dcterms:created>
  <dcterms:modified xsi:type="dcterms:W3CDTF">2025-01-22T11:48:00Z</dcterms:modified>
  <cp:category/>
</cp:coreProperties>
</file>