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80" w:after="80" w:line="279"/>
        <w:ind w:right="0" w:left="0" w:firstLine="0"/>
        <w:jc w:val="right"/>
        <w:rPr>
          <w:rFonts w:ascii="Aptos" w:hAnsi="Aptos" w:cs="Aptos" w:eastAsia="Aptos"/>
          <w:color w:val="auto"/>
          <w:spacing w:val="0"/>
          <w:position w:val="0"/>
          <w:sz w:val="24"/>
          <w:shd w:fill="auto" w:val="clear"/>
        </w:rPr>
      </w:pPr>
      <w:r>
        <w:rPr>
          <w:rFonts w:ascii="Calibri" w:hAnsi="Calibri" w:cs="Calibri" w:eastAsia="Calibri"/>
          <w:b/>
          <w:color w:val="000000"/>
          <w:spacing w:val="0"/>
          <w:position w:val="0"/>
          <w:sz w:val="40"/>
          <w:shd w:fill="auto" w:val="clear"/>
        </w:rPr>
        <w:t xml:space="preserve">Open Show Jumping Competition</w:t>
      </w:r>
      <w:r>
        <w:object w:dxaOrig="1918" w:dyaOrig="1890">
          <v:rect xmlns:o="urn:schemas-microsoft-com:office:office" xmlns:v="urn:schemas-microsoft-com:vml" id="rectole0000000000" style="width:95.900000pt;height:94.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80" w:after="8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Sunday 16th March 2025</w:t>
      </w:r>
    </w:p>
    <w:p>
      <w:pPr>
        <w:spacing w:before="40" w:after="4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Run by North Cornwall Hunt Branch of The Pony Club</w:t>
      </w:r>
    </w:p>
    <w:p>
      <w:pPr>
        <w:spacing w:before="40" w:after="4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at Knightswood Stud, Whitecross, Nr Newquay, TR84LW</w:t>
      </w:r>
    </w:p>
    <w:p>
      <w:pPr>
        <w:spacing w:before="40" w:after="4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By kind permission of the Guy family</w:t>
      </w:r>
    </w:p>
    <w:p>
      <w:pPr>
        <w:spacing w:before="40" w:after="4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Course designer: Katy Dietrich</w:t>
      </w:r>
    </w:p>
    <w:p>
      <w:pPr>
        <w:spacing w:before="40" w:after="4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Course supervisor: Julie Page</w:t>
      </w:r>
    </w:p>
    <w:p>
      <w:pPr>
        <w:spacing w:before="40" w:after="40" w:line="240"/>
        <w:ind w:right="0" w:left="0"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vertAlign w:val="superscript"/>
        </w:rPr>
        <w:t xml:space="preserve">st</w:t>
      </w:r>
      <w:r>
        <w:rPr>
          <w:rFonts w:ascii="Calibri" w:hAnsi="Calibri" w:cs="Calibri" w:eastAsia="Calibri"/>
          <w:b/>
          <w:color w:val="000000"/>
          <w:spacing w:val="0"/>
          <w:position w:val="0"/>
          <w:sz w:val="28"/>
          <w:shd w:fill="auto" w:val="clear"/>
        </w:rPr>
        <w:t xml:space="preserve"> Aid - Karben Services</w:t>
      </w:r>
    </w:p>
    <w:p>
      <w:pPr>
        <w:spacing w:before="240" w:after="240" w:line="27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PRE-ENTRIES ONLY</w:t>
      </w:r>
    </w:p>
    <w:p>
      <w:pPr>
        <w:spacing w:before="60" w:after="6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Classes start at 10 am prompt. Run as Single Phase. All classes on a surface.</w:t>
      </w:r>
    </w:p>
    <w:p>
      <w:pPr>
        <w:spacing w:before="60" w:after="6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Classes 1 - 5 are qualifiers for the 2025 Pony Club Mini Championships (PC members only)</w:t>
      </w:r>
    </w:p>
    <w:tbl>
      <w:tblPr/>
      <w:tblGrid>
        <w:gridCol w:w="1005"/>
        <w:gridCol w:w="8010"/>
      </w:tblGrid>
      <w:tr>
        <w:trPr>
          <w:trHeight w:val="465"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1</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Teams and individuals LEAD REIN 40 cm (under 10 on 01/01/2025)</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2</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Teams and individuals ASSISTED 40 cm (10 years and under on 01/01/2025)</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3</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Teams and individuals 40 cm</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4</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Teams and individuals 50 cm</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5</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Teams and individuals 60 cm</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6</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Individuals 70 cm</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7</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Individuals 80 cm</w:t>
            </w:r>
          </w:p>
        </w:tc>
      </w:tr>
      <w:tr>
        <w:trPr>
          <w:trHeight w:val="300" w:hRule="auto"/>
          <w:jc w:val="left"/>
        </w:trPr>
        <w:tc>
          <w:tcPr>
            <w:tcW w:w="10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Class 8</w:t>
            </w:r>
          </w:p>
        </w:tc>
        <w:tc>
          <w:tcPr>
            <w:tcW w:w="8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Individuals 90 cm</w:t>
            </w:r>
          </w:p>
        </w:tc>
      </w:tr>
    </w:tbl>
    <w:p>
      <w:pPr>
        <w:spacing w:before="40" w:after="40" w:line="279"/>
        <w:ind w:right="0" w:left="0" w:firstLine="0"/>
        <w:jc w:val="left"/>
        <w:rPr>
          <w:rFonts w:ascii="Calibri" w:hAnsi="Calibri" w:cs="Calibri" w:eastAsia="Calibri"/>
          <w:color w:val="000000"/>
          <w:spacing w:val="0"/>
          <w:position w:val="0"/>
          <w:sz w:val="24"/>
          <w:shd w:fill="auto" w:val="clear"/>
        </w:rPr>
      </w:pPr>
    </w:p>
    <w:p>
      <w:pPr>
        <w:spacing w:before="40" w:after="4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Entries close: Wednesday 12th March 2025.     Entry fee: £12 per class via Horse Events.</w:t>
      </w:r>
    </w:p>
    <w:p>
      <w:pPr>
        <w:spacing w:before="40" w:after="40" w:line="27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Teams to be confirmed (if necessary)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hyperlink xmlns:r="http://schemas.openxmlformats.org/officeDocument/2006/relationships" r:id="docRId2">
        <w:r>
          <w:rPr>
            <w:rFonts w:ascii="Calibri" w:hAnsi="Calibri" w:cs="Calibri" w:eastAsia="Calibri"/>
            <w:color w:val="467886"/>
            <w:spacing w:val="0"/>
            <w:position w:val="0"/>
            <w:sz w:val="24"/>
            <w:u w:val="single"/>
            <w:shd w:fill="auto" w:val="clear"/>
          </w:rPr>
          <w:t xml:space="preserve">northcornwall@pcuk.org</w:t>
        </w:r>
      </w:hyperlink>
      <w:r>
        <w:rPr>
          <w:rFonts w:ascii="Calibri" w:hAnsi="Calibri" w:cs="Calibri" w:eastAsia="Calibri"/>
          <w:color w:val="000000"/>
          <w:spacing w:val="0"/>
          <w:position w:val="0"/>
          <w:sz w:val="24"/>
          <w:shd w:fill="auto" w:val="clear"/>
        </w:rPr>
        <w:t xml:space="preserve"> . No charge for teams.</w:t>
      </w:r>
    </w:p>
    <w:p>
      <w:pPr>
        <w:spacing w:before="40" w:after="40" w:line="27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Times will be posted on Pony Club Results.</w:t>
      </w:r>
    </w:p>
    <w:p>
      <w:pPr>
        <w:spacing w:before="240" w:after="240" w:line="27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Entries are accepted and admission granted only subject to the following conditions, and it is a condition of entry that these have been accepted by each competitor. </w:t>
      </w:r>
    </w:p>
    <w:p>
      <w:pPr>
        <w:spacing w:before="20" w:after="20" w:line="27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 classes will be run in accordance with Pony Club Showjumping Rules 2025. You can view the rules at </w:t>
      </w:r>
      <w:hyperlink xmlns:r="http://schemas.openxmlformats.org/officeDocument/2006/relationships" r:id="docRId3">
        <w:r>
          <w:rPr>
            <w:rFonts w:ascii="Times New Roman" w:hAnsi="Times New Roman" w:cs="Times New Roman" w:eastAsia="Times New Roman"/>
            <w:color w:val="467886"/>
            <w:spacing w:val="0"/>
            <w:position w:val="0"/>
            <w:sz w:val="24"/>
            <w:u w:val="single"/>
            <w:shd w:fill="auto" w:val="clear"/>
          </w:rPr>
          <w:t xml:space="preserve">www.pcuk.org</w:t>
        </w:r>
      </w:hyperlink>
      <w:r>
        <w:rPr>
          <w:rFonts w:ascii="Times New Roman" w:hAnsi="Times New Roman" w:cs="Times New Roman" w:eastAsia="Times New Roman"/>
          <w:color w:val="000000"/>
          <w:spacing w:val="0"/>
          <w:position w:val="0"/>
          <w:sz w:val="24"/>
          <w:shd w:fill="auto" w:val="clear"/>
        </w:rPr>
        <w:t xml:space="preserve"> .</w:t>
      </w:r>
    </w:p>
    <w:p>
      <w:pPr>
        <w:spacing w:before="20" w:after="20" w:line="279"/>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If the rider sustains a suspected head injury or concussion within three weeks of this event they will withdraw from the event.</w:t>
      </w:r>
    </w:p>
    <w:p>
      <w:pPr>
        <w:spacing w:before="20" w:after="20" w:line="279"/>
        <w:ind w:right="0" w:left="0" w:firstLine="0"/>
        <w:jc w:val="left"/>
        <w:rPr>
          <w:rFonts w:ascii="Times New Roman" w:hAnsi="Times New Roman" w:cs="Times New Roman" w:eastAsia="Times New Roman"/>
          <w:b/>
          <w:color w:val="000000"/>
          <w:spacing w:val="0"/>
          <w:position w:val="0"/>
          <w:sz w:val="24"/>
          <w:shd w:fill="auto" w:val="clear"/>
        </w:rPr>
      </w:pPr>
    </w:p>
    <w:p>
      <w:pPr>
        <w:spacing w:before="240" w:after="240" w:line="27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pPr>
        <w:spacing w:before="240" w:after="24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Legal Liability </w:t>
      </w:r>
      <w:r>
        <w:rPr>
          <w:rFonts w:ascii="Calibri" w:hAnsi="Calibri" w:cs="Calibri" w:eastAsia="Calibri"/>
          <w:color w:val="000000"/>
          <w:spacing w:val="0"/>
          <w:position w:val="0"/>
          <w:sz w:val="24"/>
          <w:shd w:fill="auto" w:val="clear"/>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pPr>
        <w:spacing w:before="40" w:after="40" w:line="27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General Guidelines for Team Show Jumping</w:t>
      </w:r>
    </w:p>
    <w:p>
      <w:pPr>
        <w:spacing w:before="240" w:after="24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Tack and Hat check before entering the warm-up arena. Teams will be of three or four riders best three scores will count. One competitor may ride no more than two horses/ponies in the same team each horse/pony may only compete once in that class; a team must have three riders. </w:t>
      </w:r>
    </w:p>
    <w:p>
      <w:pPr>
        <w:spacing w:before="240" w:after="24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Lead rein riders -</w:t>
      </w:r>
      <w:r>
        <w:rPr>
          <w:rFonts w:ascii="Calibri" w:hAnsi="Calibri" w:cs="Calibri" w:eastAsia="Calibri"/>
          <w:color w:val="000000"/>
          <w:spacing w:val="0"/>
          <w:position w:val="0"/>
          <w:sz w:val="24"/>
          <w:shd w:fill="auto" w:val="clear"/>
        </w:rPr>
        <w:t xml:space="preserve"> must always remain on the lead rein whilst in the ring including entering and leaving the ring and whilst warming up. Any breach will incur a 10-point penalty.</w:t>
      </w:r>
    </w:p>
    <w:p>
      <w:pPr>
        <w:spacing w:before="40" w:after="40" w:line="240"/>
        <w:ind w:right="567"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Assisted riders </w:t>
      </w:r>
      <w:r>
        <w:rPr>
          <w:rFonts w:ascii="Calibri" w:hAnsi="Calibri" w:cs="Calibri" w:eastAsia="Calibri"/>
          <w:color w:val="000000"/>
          <w:spacing w:val="0"/>
          <w:position w:val="0"/>
          <w:sz w:val="24"/>
          <w:shd w:fill="auto" w:val="clear"/>
        </w:rPr>
        <w:t xml:space="preserve">- one adult is allowed to assist in the ring whilst the competitor jumps his/her round. PLEASE NOTE - No contact to be made with rider or pony whilst in the ring including entering and leaving the ring. Any breach will incur a 10-point penalty.</w:t>
      </w:r>
    </w:p>
    <w:p>
      <w:pPr>
        <w:spacing w:before="0" w:after="24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Judge’s decision is final, and any objections must be accompanied by £25 deposit which will be returned if upheld. Horse/Pony must be 4 years or over on day of show. All dogs must be kept on lead. The Organisers reserve the right to refuse entry without stating a reason and to eliminate any competitor who in their opinion places themselves or others in danger or fails to observe the rules.</w:t>
      </w:r>
    </w:p>
    <w:p>
      <w:pPr>
        <w:spacing w:before="240" w:after="240" w:line="27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Spurs:</w:t>
      </w:r>
      <w:r>
        <w:rPr>
          <w:rFonts w:ascii="Calibri" w:hAnsi="Calibri" w:cs="Calibri" w:eastAsia="Calibri"/>
          <w:color w:val="000000"/>
          <w:spacing w:val="0"/>
          <w:position w:val="0"/>
          <w:sz w:val="24"/>
          <w:shd w:fill="auto" w:val="clear"/>
        </w:rPr>
        <w:t xml:space="preserve"> Pony Club riders must be wearing a yellow hat tag to use spurs. All riders - sharp spurs are not permitted, only blunt spurs, without rowels or sharp edges, and spurs that have a smooth rotating ball on the shank may be worn. If the spurs are curved, the curve must be downwards, and the shank must point straight to the back. The Pony Club recommends a spurs length of no greater than 2.5cm - the measurement is taken from the back of the boot to the end of the shank. No spurs with a length greater than 4cm are permitted. Spurs must only be used to enhance the normal leg aids and allow for better communication from rider to horse. Spurs must never be used to vent a competitor’s anger or to reprimand the horse. Use of the spurs which causes injury e.g. blood, broken skin or a weal, is always classed as misuse. Misuse of the spurs anywhere at the event will result in disqualification.</w:t>
      </w:r>
    </w:p>
    <w:p>
      <w:pPr>
        <w:spacing w:before="240" w:after="240" w:line="279"/>
        <w:ind w:right="0" w:left="0" w:firstLine="0"/>
        <w:jc w:val="left"/>
        <w:rPr>
          <w:rFonts w:ascii="Calibri" w:hAnsi="Calibri" w:cs="Calibri" w:eastAsia="Calibri"/>
          <w:b/>
          <w: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Whips (padded batons): r</w:t>
      </w:r>
      <w:r>
        <w:rPr>
          <w:rFonts w:ascii="Calibri" w:hAnsi="Calibri" w:cs="Calibri" w:eastAsia="Calibri"/>
          <w:color w:val="000000"/>
          <w:spacing w:val="0"/>
          <w:position w:val="0"/>
          <w:sz w:val="24"/>
          <w:shd w:fill="auto" w:val="clear"/>
        </w:rPr>
        <w:t xml:space="preserve">iders may not use their padded baton before the start of the course and may be eliminated for doing so at the Judge’s discretion. A padded baton, if carried, must be held in the hand by the handle with the handle at the top. The padded baton must be “padded” and comply with the current British Showjumping rule (full wording is available to view online at </w:t>
      </w:r>
      <w:hyperlink xmlns:r="http://schemas.openxmlformats.org/officeDocument/2006/relationships" r:id="docRId4">
        <w:r>
          <w:rPr>
            <w:rFonts w:ascii="Calibri" w:hAnsi="Calibri" w:cs="Calibri" w:eastAsia="Calibri"/>
            <w:color w:val="467886"/>
            <w:spacing w:val="0"/>
            <w:position w:val="0"/>
            <w:sz w:val="24"/>
            <w:u w:val="single"/>
            <w:shd w:fill="auto" w:val="clear"/>
          </w:rPr>
          <w:t xml:space="preserve">www.britishshowjumping.co.uk</w:t>
        </w:r>
      </w:hyperlink>
      <w:r>
        <w:rPr>
          <w:rFonts w:ascii="Calibri" w:hAnsi="Calibri" w:cs="Calibri" w:eastAsia="Calibri"/>
          <w:color w:val="000000"/>
          <w:spacing w:val="0"/>
          <w:position w:val="0"/>
          <w:sz w:val="24"/>
          <w:shd w:fill="auto" w:val="clear"/>
        </w:rPr>
        <w:t xml:space="preserve">). The key points of that rule are as follows...... </w:t>
      </w:r>
      <w:r>
        <w:rPr>
          <w:rFonts w:ascii="Calibri" w:hAnsi="Calibri" w:cs="Calibri" w:eastAsia="Calibri"/>
          <w:b/>
          <w:i/>
          <w:color w:val="000000"/>
          <w:spacing w:val="0"/>
          <w:position w:val="0"/>
          <w:sz w:val="24"/>
          <w:shd w:fill="auto" w:val="clear"/>
        </w:rPr>
        <w:t xml:space="preserve">The maximum length of the padded baton is 70cm and must be no less than 45cm. The “contact area”, is considered to be 2/5’s (two fifths) of the overall length of the padded baton and must be covered with a “pad.</w:t>
      </w:r>
      <w:r>
        <w:rPr>
          <w:rFonts w:ascii="Calibri" w:hAnsi="Calibri" w:cs="Calibri" w:eastAsia="Calibri"/>
          <w:color w:val="000000"/>
          <w:spacing w:val="0"/>
          <w:position w:val="0"/>
          <w:sz w:val="24"/>
          <w:shd w:fill="auto" w:val="clear"/>
        </w:rPr>
        <w:t xml:space="preserve"> </w:t>
      </w:r>
      <w:r>
        <w:rPr>
          <w:rFonts w:ascii="Calibri" w:hAnsi="Calibri" w:cs="Calibri" w:eastAsia="Calibri"/>
          <w:b/>
          <w:i/>
          <w:color w:val="000000"/>
          <w:spacing w:val="0"/>
          <w:position w:val="0"/>
          <w:sz w:val="24"/>
          <w:shd w:fill="auto" w:val="clear"/>
        </w:rPr>
        <w:t xml:space="preserve">There must be no “binding” within 17cm of the end of the “pad”. The “pad” must be smooth, with no protrusion or raised surface, and be made of shock absorbing material throughout its circumference such that it gives a compression factor of at least 6mm. There is to be no wording, advertising or personalisation of any kind on the “pad”. Carrying a padded baton (anywhere on the show ground) which does not meet with the specification above will result in elimination at the Judge’s discretion. At all times, the padded baton must only be used: For a good reason, as an aid to encourage the horse forward. At an appropriate time, namely when the horse is reluctant to go forward under normal aids of seat and legs. In the right place, namely down the shoulder or behind the leg but never overarm. Maximum of three times after entering the arena. For the purposes of this rule, use of the whip is defined as when the rider takes their hand off the reins to use the whip. Repeated slapping down the shoulder is discouraged and may result in disqualification. Excessive use of the padded baton anywhere at the event will result in elimination of the rider from any competition which has already taken place and disqualification of the rider from competing for the rest of the day. The following are always considered excessive and will result in immediate elimination: Use of the padded baton to vent a competitor’s anger. Use of a padded baton which causes injury e.g. broken skin or a weal. Use after elimination or retirement. Use on a horse’s head, neck</w:t>
      </w:r>
      <w:r>
        <w:rPr>
          <w:rFonts w:ascii="Calibri" w:hAnsi="Calibri" w:cs="Calibri" w:eastAsia="Calibri"/>
          <w:color w:val="000000"/>
          <w:spacing w:val="0"/>
          <w:position w:val="0"/>
          <w:sz w:val="24"/>
          <w:shd w:fill="auto" w:val="clear"/>
        </w:rPr>
        <w:t xml:space="preserve"> </w:t>
      </w:r>
      <w:r>
        <w:rPr>
          <w:rFonts w:ascii="Calibri" w:hAnsi="Calibri" w:cs="Calibri" w:eastAsia="Calibri"/>
          <w:b/>
          <w:i/>
          <w:color w:val="000000"/>
          <w:spacing w:val="0"/>
          <w:position w:val="0"/>
          <w:sz w:val="24"/>
          <w:shd w:fill="auto" w:val="clear"/>
        </w:rPr>
        <w:t xml:space="preserve">etc. Using the padded baton from the ground after a rider fall or dismount. If the rider’s arm comes above the shoulder when using the padded baton.”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pcuk.org/"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mailto:northcornwall@pcuk.org" Id="docRId2" Type="http://schemas.openxmlformats.org/officeDocument/2006/relationships/hyperlink" /><Relationship TargetMode="External" Target="http://www.britishshowjumping.co.uk/" Id="docRId4" Type="http://schemas.openxmlformats.org/officeDocument/2006/relationships/hyperlink" /><Relationship Target="styles.xml" Id="docRId6" Type="http://schemas.openxmlformats.org/officeDocument/2006/relationships/styles" /></Relationships>
</file>